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6" w:rsidRDefault="00ED6D66" w:rsidP="00ED6D66"/>
    <w:p w:rsidR="00ED6D66" w:rsidRDefault="00ED6D66" w:rsidP="00ED6D66"/>
    <w:tbl>
      <w:tblPr>
        <w:tblW w:w="9905" w:type="dxa"/>
        <w:tblInd w:w="103" w:type="dxa"/>
        <w:tblLook w:val="04A0"/>
      </w:tblPr>
      <w:tblGrid>
        <w:gridCol w:w="2975"/>
        <w:gridCol w:w="6930"/>
      </w:tblGrid>
      <w:tr w:rsidR="00ED6D66" w:rsidRPr="00612E69" w:rsidTr="003A7B7F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Default="00ED6D66" w:rsidP="003A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b/>
                <w:bCs/>
                <w:color w:val="000000"/>
              </w:rPr>
              <w:t>FISA DE POST</w:t>
            </w:r>
          </w:p>
          <w:p w:rsidR="00ED6D66" w:rsidRPr="00612E69" w:rsidRDefault="00ED6D66" w:rsidP="003A7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EXPERT FORMARE CADRE DIDACTICE  – cod COR 242401 (P1)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EDUCATIE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Descriere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7D246E" w:rsidRDefault="00ED6D66" w:rsidP="003A7B7F">
            <w:pPr>
              <w:spacing w:after="0" w:line="24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Absolvent </w:t>
            </w:r>
            <w:proofErr w:type="spellStart"/>
            <w:r>
              <w:rPr>
                <w:rFonts w:ascii="Calibri" w:hAnsi="Calibri"/>
                <w:lang w:val="fr-FR"/>
              </w:rPr>
              <w:t>studii</w:t>
            </w:r>
            <w:proofErr w:type="spellEnd"/>
            <w:r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lang w:val="fr-FR"/>
              </w:rPr>
              <w:t>superioare</w:t>
            </w:r>
            <w:proofErr w:type="spellEnd"/>
          </w:p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Curs de formator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Durata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D6D66" w:rsidRPr="00612E69" w:rsidTr="003A7B7F">
        <w:trPr>
          <w:trHeight w:val="406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EXPERIENTA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Descriere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(256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612E69" w:rsidRDefault="00ED6D66" w:rsidP="003A7B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3660">
              <w:rPr>
                <w:rFonts w:ascii="Calibri" w:hAnsi="Calibri"/>
                <w:lang w:val="it-IT"/>
              </w:rPr>
              <w:t xml:space="preserve">Experienta </w:t>
            </w:r>
            <w:r>
              <w:rPr>
                <w:rFonts w:ascii="Calibri" w:hAnsi="Calibri"/>
                <w:lang w:val="it-IT"/>
              </w:rPr>
              <w:t>specifica de min. 5 ani</w:t>
            </w:r>
            <w:r w:rsidRPr="003A3660">
              <w:rPr>
                <w:rFonts w:ascii="Calibri" w:hAnsi="Calibri"/>
                <w:lang w:val="it-IT"/>
              </w:rPr>
              <w:t>.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Durata solicitata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612E69" w:rsidRDefault="00ED6D66" w:rsidP="00490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COMPETENTE SOLICITATE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Descriere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(256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70D0">
              <w:rPr>
                <w:rFonts w:ascii="Calibri" w:eastAsia="Times New Roman" w:hAnsi="Calibri" w:cs="Times New Roman"/>
                <w:color w:val="000000"/>
              </w:rPr>
              <w:t>Operare PC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3A3660">
              <w:rPr>
                <w:rFonts w:ascii="Calibri" w:hAnsi="Calibri"/>
                <w:iCs/>
                <w:lang w:val="it-IT"/>
              </w:rPr>
              <w:t>Esential</w:t>
            </w:r>
            <w:r>
              <w:rPr>
                <w:rFonts w:ascii="Calibri" w:hAnsi="Calibri"/>
                <w:iCs/>
                <w:lang w:val="it-IT"/>
              </w:rPr>
              <w:t xml:space="preserve">; </w:t>
            </w:r>
            <w:proofErr w:type="spellStart"/>
            <w:r w:rsidRPr="000170D0">
              <w:rPr>
                <w:rFonts w:ascii="Calibri" w:eastAsia="Times New Roman" w:hAnsi="Calibri" w:cs="Times New Roman"/>
                <w:color w:val="000000"/>
              </w:rPr>
              <w:t>Abilitati</w:t>
            </w:r>
            <w:proofErr w:type="spellEnd"/>
            <w:r w:rsidRPr="000170D0">
              <w:rPr>
                <w:rFonts w:ascii="Calibri" w:eastAsia="Times New Roman" w:hAnsi="Calibri" w:cs="Times New Roman"/>
                <w:color w:val="000000"/>
              </w:rPr>
              <w:t xml:space="preserve"> de comunicare si </w:t>
            </w:r>
            <w:proofErr w:type="spellStart"/>
            <w:r w:rsidRPr="000170D0">
              <w:rPr>
                <w:rFonts w:ascii="Calibri" w:eastAsia="Times New Roman" w:hAnsi="Calibri" w:cs="Times New Roman"/>
                <w:color w:val="000000"/>
              </w:rPr>
              <w:t>relationare</w:t>
            </w:r>
            <w:proofErr w:type="spellEnd"/>
            <w:r>
              <w:rPr>
                <w:rFonts w:ascii="Calibri" w:hAnsi="Calibri"/>
                <w:iCs/>
                <w:lang w:val="it-IT"/>
              </w:rPr>
              <w:t xml:space="preserve">; </w:t>
            </w:r>
            <w:r w:rsidRPr="000170D0">
              <w:rPr>
                <w:rFonts w:ascii="Calibri" w:eastAsia="Times New Roman" w:hAnsi="Calibri" w:cs="Times New Roman"/>
                <w:color w:val="000000"/>
              </w:rPr>
              <w:t xml:space="preserve">Abilitatea de a </w:t>
            </w:r>
            <w:proofErr w:type="spellStart"/>
            <w:r w:rsidRPr="000170D0">
              <w:rPr>
                <w:rFonts w:ascii="Calibri" w:eastAsia="Times New Roman" w:hAnsi="Calibri" w:cs="Times New Roman"/>
                <w:color w:val="000000"/>
              </w:rPr>
              <w:t>prioritiza</w:t>
            </w:r>
            <w:proofErr w:type="spellEnd"/>
            <w:r w:rsidRPr="000170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170D0">
              <w:rPr>
                <w:rFonts w:ascii="Calibri" w:eastAsia="Times New Roman" w:hAnsi="Calibri" w:cs="Times New Roman"/>
                <w:color w:val="000000"/>
              </w:rPr>
              <w:t>sarcinile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End"/>
            <w:r w:rsidRPr="003A3660">
              <w:rPr>
                <w:rFonts w:ascii="Calibri" w:hAnsi="Calibri"/>
                <w:iCs/>
                <w:lang w:val="it-IT"/>
              </w:rPr>
              <w:t>Esential</w:t>
            </w:r>
            <w:r>
              <w:rPr>
                <w:rFonts w:ascii="Calibri" w:hAnsi="Calibri"/>
                <w:iCs/>
                <w:lang w:val="it-IT"/>
              </w:rPr>
              <w:t>;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LIMBI STRAINE SOLICITATE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Limba 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Engleza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E69">
              <w:rPr>
                <w:rFonts w:ascii="Calibri" w:eastAsia="Times New Roman" w:hAnsi="Calibri" w:cs="Times New Roman"/>
                <w:color w:val="000000"/>
              </w:rPr>
              <w:t>Intelegere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t xml:space="preserve">A1  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Vorbire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t xml:space="preserve">A1  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Scriere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t xml:space="preserve">A1  </w:t>
            </w:r>
          </w:p>
        </w:tc>
      </w:tr>
      <w:tr w:rsidR="00ED6D66" w:rsidRPr="00612E69" w:rsidTr="003A7B7F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E69">
              <w:rPr>
                <w:rFonts w:ascii="Calibri" w:eastAsia="Times New Roman" w:hAnsi="Calibri" w:cs="Times New Roman"/>
                <w:color w:val="000000"/>
              </w:rPr>
              <w:t>Rolul in proiect</w:t>
            </w:r>
            <w:r>
              <w:rPr>
                <w:rFonts w:ascii="Calibri" w:eastAsia="Times New Roman" w:hAnsi="Calibri" w:cs="Times New Roman"/>
                <w:color w:val="000000"/>
              </w:rPr>
              <w:t>/ descriere (1024 caractere)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D6D66" w:rsidRPr="00612E69" w:rsidRDefault="00ED6D66" w:rsidP="003A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D66" w:rsidRPr="00612E69" w:rsidTr="003A7B7F">
        <w:trPr>
          <w:trHeight w:val="2237"/>
        </w:trPr>
        <w:tc>
          <w:tcPr>
            <w:tcW w:w="9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D66" w:rsidRPr="00896048" w:rsidRDefault="00ED6D66" w:rsidP="003A7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896048">
              <w:rPr>
                <w:rFonts w:ascii="Calibri" w:eastAsia="Times New Roman" w:hAnsi="Calibri" w:cs="Times New Roman"/>
              </w:rPr>
              <w:t>Implementeaza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activitati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privind livrarea unor sesiuni de formare profesionala pentru cadrele didactice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inscrise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in proiect, 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intocmeste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si respectă programa elaborata,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realizeaza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planificarea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activitatilor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de formare, elaborează materiale de instruire/suport de curs, conform cu programa stabilita,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livreaza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sesiunile de training propriu-zise, răspunde de corectitudinea informaţiilor furn</w:t>
            </w:r>
            <w:r>
              <w:rPr>
                <w:rFonts w:ascii="Calibri" w:eastAsia="Times New Roman" w:hAnsi="Calibri" w:cs="Times New Roman"/>
              </w:rPr>
              <w:t xml:space="preserve">izate pe durata </w:t>
            </w:r>
            <w:proofErr w:type="spellStart"/>
            <w:r>
              <w:rPr>
                <w:rFonts w:ascii="Calibri" w:eastAsia="Times New Roman" w:hAnsi="Calibri" w:cs="Times New Roman"/>
              </w:rPr>
              <w:t>trainingurilor</w:t>
            </w:r>
            <w:proofErr w:type="spellEnd"/>
            <w:r>
              <w:rPr>
                <w:rFonts w:ascii="Calibri" w:eastAsia="Times New Roman" w:hAnsi="Calibri" w:cs="Times New Roman"/>
              </w:rPr>
              <w:t>,</w:t>
            </w:r>
            <w:r w:rsidRPr="0089604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realizeaza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evaluarea programelor de formare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utilizand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instrumente specifice,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revizuieste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si asigura calitatea programelor de formare, participa la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intalnirile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de  proiect  atunci când este cazul,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colaboreaza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cu echipa de management si cu echipa de implementare pentru atingerea obiectivelor proiectului,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monitorizeaza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transferul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cunostintelor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dobandite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cursanti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in activitatea de la clasa, </w:t>
            </w:r>
            <w:bookmarkStart w:id="0" w:name="_GoBack"/>
            <w:proofErr w:type="spellStart"/>
            <w:r w:rsidRPr="00896048">
              <w:rPr>
                <w:rFonts w:ascii="Calibri" w:eastAsia="Times New Roman" w:hAnsi="Calibri" w:cs="Times New Roman"/>
              </w:rPr>
              <w:t>furnizeza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datele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neesare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pentru evaluarea impactului si pentru promovarea proiectului</w:t>
            </w:r>
            <w:bookmarkEnd w:id="0"/>
            <w:r w:rsidRPr="00896048">
              <w:rPr>
                <w:rFonts w:ascii="Calibri" w:eastAsia="Times New Roman" w:hAnsi="Calibri" w:cs="Times New Roman"/>
              </w:rPr>
              <w:t xml:space="preserve">, executa orice alta sarcina necesara atingerii indicatorilor proiectului atunci </w:t>
            </w:r>
            <w:proofErr w:type="spellStart"/>
            <w:r w:rsidRPr="00896048">
              <w:rPr>
                <w:rFonts w:ascii="Calibri" w:eastAsia="Times New Roman" w:hAnsi="Calibri" w:cs="Times New Roman"/>
              </w:rPr>
              <w:t>cand</w:t>
            </w:r>
            <w:proofErr w:type="spellEnd"/>
            <w:r w:rsidRPr="00896048">
              <w:rPr>
                <w:rFonts w:ascii="Calibri" w:eastAsia="Times New Roman" w:hAnsi="Calibri" w:cs="Times New Roman"/>
              </w:rPr>
              <w:t xml:space="preserve"> este dispusa de angajator.  </w:t>
            </w:r>
          </w:p>
        </w:tc>
      </w:tr>
    </w:tbl>
    <w:p w:rsidR="00ED6D66" w:rsidRDefault="00ED6D66" w:rsidP="00ED6D66"/>
    <w:p w:rsidR="004F38DA" w:rsidRPr="00ED6D66" w:rsidRDefault="004F38DA" w:rsidP="00ED6D66">
      <w:pPr>
        <w:rPr>
          <w:szCs w:val="24"/>
        </w:rPr>
      </w:pPr>
    </w:p>
    <w:sectPr w:rsidR="004F38DA" w:rsidRPr="00ED6D66" w:rsidSect="00091FFE">
      <w:headerReference w:type="default" r:id="rId7"/>
      <w:footerReference w:type="default" r:id="rId8"/>
      <w:pgSz w:w="11906" w:h="16838"/>
      <w:pgMar w:top="1440" w:right="1106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47" w:rsidRDefault="006F6D47" w:rsidP="00287A0E">
      <w:pPr>
        <w:spacing w:after="0" w:line="240" w:lineRule="auto"/>
      </w:pPr>
      <w:r>
        <w:separator/>
      </w:r>
    </w:p>
  </w:endnote>
  <w:endnote w:type="continuationSeparator" w:id="0">
    <w:p w:rsidR="006F6D47" w:rsidRDefault="006F6D47" w:rsidP="002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60143"/>
      <w:docPartObj>
        <w:docPartGallery w:val="Page Numbers (Bottom of Page)"/>
        <w:docPartUnique/>
      </w:docPartObj>
    </w:sdtPr>
    <w:sdtContent>
      <w:p w:rsidR="00AC3EFF" w:rsidRDefault="00AC3EFF" w:rsidP="00386A1C">
        <w:pPr>
          <w:pStyle w:val="Subsol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„</w:t>
        </w:r>
        <w:proofErr w:type="spellStart"/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Comunități</w:t>
        </w:r>
        <w:proofErr w:type="spellEnd"/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implicate, </w:t>
        </w:r>
        <w:proofErr w:type="spellStart"/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educație</w:t>
        </w:r>
        <w:proofErr w:type="spellEnd"/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de </w:t>
        </w:r>
        <w:proofErr w:type="spellStart"/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calitate</w:t>
        </w:r>
        <w:proofErr w:type="spellEnd"/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” 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C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ontract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POCU/74/6/18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/103759</w:t>
        </w:r>
      </w:p>
      <w:p w:rsidR="00AC3EFF" w:rsidRPr="00A5330E" w:rsidRDefault="00AC3EFF" w:rsidP="00386A1C">
        <w:pPr>
          <w:pStyle w:val="Subsol"/>
          <w:spacing w:line="276" w:lineRule="auto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proofErr w:type="spellStart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Proiect</w:t>
        </w:r>
        <w:proofErr w:type="spellEnd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</w:t>
        </w:r>
        <w:proofErr w:type="spellStart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cofinanțat</w:t>
        </w:r>
        <w:proofErr w:type="spellEnd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din </w:t>
        </w:r>
        <w:proofErr w:type="spellStart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Fondul</w:t>
        </w:r>
        <w:proofErr w:type="spellEnd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Social European </w:t>
        </w:r>
        <w:proofErr w:type="spellStart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prin</w:t>
        </w:r>
        <w:proofErr w:type="spellEnd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</w:t>
        </w:r>
        <w:proofErr w:type="spellStart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Programul</w:t>
        </w:r>
        <w:proofErr w:type="spellEnd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</w:t>
        </w:r>
        <w:proofErr w:type="spellStart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Operațional</w:t>
        </w:r>
        <w:proofErr w:type="spellEnd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Capital </w:t>
        </w:r>
        <w:proofErr w:type="spellStart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Uman</w:t>
        </w:r>
        <w:proofErr w:type="spellEnd"/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2014 – 2020</w:t>
        </w:r>
      </w:p>
      <w:tbl>
        <w:tblPr>
          <w:tblStyle w:val="GrilTabel"/>
          <w:tblpPr w:leftFromText="180" w:rightFromText="180" w:vertAnchor="text" w:tblpY="1"/>
          <w:tblOverlap w:val="never"/>
          <w:tblW w:w="9889" w:type="dxa"/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2670"/>
          <w:gridCol w:w="2728"/>
          <w:gridCol w:w="2233"/>
          <w:gridCol w:w="2258"/>
        </w:tblGrid>
        <w:tr w:rsidR="00AC3EFF" w:rsidTr="00AC3EFF">
          <w:tc>
            <w:tcPr>
              <w:tcW w:w="2670" w:type="dxa"/>
            </w:tcPr>
            <w:p w:rsidR="00AC3EFF" w:rsidRDefault="00AC3EFF" w:rsidP="00AC3EFF">
              <w:pPr>
                <w:ind w:left="-142"/>
              </w:pPr>
              <w:r w:rsidRPr="00A5330E">
                <w:rPr>
                  <w:noProof/>
                  <w:lang w:val="en-US"/>
                </w:rPr>
                <w:drawing>
                  <wp:inline distT="0" distB="0" distL="0" distR="0">
                    <wp:extent cx="1666240" cy="295275"/>
                    <wp:effectExtent l="19050" t="0" r="0" b="0"/>
                    <wp:docPr id="16" name="Picture 9" descr="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624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728" w:type="dxa"/>
            </w:tcPr>
            <w:p w:rsidR="00AC3EFF" w:rsidRPr="004E30EA" w:rsidRDefault="00AC3EFF" w:rsidP="00AC3EFF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Inspectoratul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 Ș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colar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 Județ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ean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Ia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și</w:t>
              </w:r>
            </w:p>
            <w:p w:rsidR="00AC3EFF" w:rsidRPr="004E30EA" w:rsidRDefault="00AC3EFF" w:rsidP="00AC3EFF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Str. N.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Bălcescu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 nr. 26</w:t>
              </w:r>
            </w:p>
            <w:p w:rsidR="00AC3EFF" w:rsidRPr="004E30EA" w:rsidRDefault="00AC3EFF" w:rsidP="00AC3EFF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700117,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Ia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și,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jud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.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Ia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și</w:t>
              </w:r>
            </w:p>
            <w:p w:rsidR="00AC3EFF" w:rsidRPr="004E30EA" w:rsidRDefault="00AC3EFF" w:rsidP="00AC3EFF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www.isjiasi.ro</w:t>
              </w:r>
            </w:p>
          </w:tc>
          <w:tc>
            <w:tcPr>
              <w:tcW w:w="2233" w:type="dxa"/>
            </w:tcPr>
            <w:p w:rsidR="00AC3EFF" w:rsidRPr="004E30EA" w:rsidRDefault="00AC3EFF" w:rsidP="00AC3EFF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</w:rPr>
                <w:t>World Vision România</w:t>
              </w:r>
            </w:p>
            <w:p w:rsidR="00AC3EFF" w:rsidRPr="004E30EA" w:rsidRDefault="00AC3EFF" w:rsidP="00AC3EFF">
              <w:pPr>
                <w:ind w:left="-153"/>
                <w:jc w:val="right"/>
                <w:rPr>
                  <w:rFonts w:ascii="Trebuchet MS" w:hAnsi="Trebuchet MS"/>
                  <w:noProof/>
                  <w:sz w:val="16"/>
                  <w:szCs w:val="16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</w:rPr>
                <w:t>Str. Rotașului nr.7</w:t>
              </w:r>
            </w:p>
            <w:p w:rsidR="00AC3EFF" w:rsidRPr="004E30EA" w:rsidRDefault="00AC3EFF" w:rsidP="00AC3EFF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</w:rPr>
                <w:t>012167, Sector I, București</w:t>
              </w:r>
            </w:p>
            <w:p w:rsidR="00AC3EFF" w:rsidRPr="004E30EA" w:rsidRDefault="00AC3EFF" w:rsidP="00AC3EFF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</w:rPr>
                <w:t>www.worldvision.ro</w:t>
              </w:r>
            </w:p>
          </w:tc>
          <w:tc>
            <w:tcPr>
              <w:tcW w:w="2258" w:type="dxa"/>
            </w:tcPr>
            <w:p w:rsidR="00AC3EFF" w:rsidRDefault="00AC3EFF" w:rsidP="00AC3EFF">
              <w:pPr>
                <w:ind w:right="-120"/>
                <w:jc w:val="center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1052943" cy="447971"/>
                    <wp:effectExtent l="19050" t="0" r="0" b="0"/>
                    <wp:docPr id="17" name="Picture 1" descr="D:\103759\00. Legislatie\ID VIZ WVI\brand\wv-logo-new-RO-CMYK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:\103759\00. Legislatie\ID VIZ WVI\brand\wv-logo-new-RO-CMYK-0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629" cy="454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sdt>
        <w:sdtPr>
          <w:id w:val="82546559"/>
          <w:docPartObj>
            <w:docPartGallery w:val="Page Numbers (Bottom of Page)"/>
            <w:docPartUnique/>
          </w:docPartObj>
        </w:sdtPr>
        <w:sdtContent>
          <w:p w:rsidR="00AC3EFF" w:rsidRDefault="0093467C" w:rsidP="00386A1C">
            <w:pPr>
              <w:pStyle w:val="Subsol"/>
              <w:ind w:right="-1"/>
              <w:jc w:val="right"/>
            </w:pPr>
            <w:r>
              <w:fldChar w:fldCharType="begin"/>
            </w:r>
            <w:r w:rsidR="00AC3EFF">
              <w:instrText xml:space="preserve"> PAGE   \* MERGEFORMAT </w:instrText>
            </w:r>
            <w:r>
              <w:fldChar w:fldCharType="separate"/>
            </w:r>
            <w:r w:rsidR="0049053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:rsidR="00AC3EFF" w:rsidRDefault="00AC3EFF" w:rsidP="00386A1C"/>
      <w:p w:rsidR="00AC3EFF" w:rsidRDefault="00AC3EFF" w:rsidP="00386A1C">
        <w:pPr>
          <w:pStyle w:val="Subsol"/>
          <w:ind w:left="3686"/>
          <w:jc w:val="both"/>
        </w:pPr>
      </w:p>
      <w:p w:rsidR="00AC3EFF" w:rsidRDefault="0093467C" w:rsidP="00386A1C">
        <w:pPr>
          <w:pStyle w:val="Subsol"/>
          <w:jc w:val="center"/>
        </w:pPr>
      </w:p>
    </w:sdtContent>
  </w:sdt>
  <w:p w:rsidR="00AC3EFF" w:rsidRPr="00386A1C" w:rsidRDefault="00AC3EFF" w:rsidP="00386A1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47" w:rsidRDefault="006F6D47" w:rsidP="00287A0E">
      <w:pPr>
        <w:spacing w:after="0" w:line="240" w:lineRule="auto"/>
      </w:pPr>
      <w:r>
        <w:separator/>
      </w:r>
    </w:p>
  </w:footnote>
  <w:footnote w:type="continuationSeparator" w:id="0">
    <w:p w:rsidR="006F6D47" w:rsidRDefault="006F6D47" w:rsidP="002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F" w:rsidRDefault="00AC3EFF" w:rsidP="00287A0E">
    <w:pPr>
      <w:pStyle w:val="Antet"/>
      <w:tabs>
        <w:tab w:val="left" w:pos="7680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1040765</wp:posOffset>
          </wp:positionH>
          <wp:positionV relativeFrom="paragraph">
            <wp:posOffset>-165735</wp:posOffset>
          </wp:positionV>
          <wp:extent cx="2700020" cy="483870"/>
          <wp:effectExtent l="19050" t="0" r="5080" b="0"/>
          <wp:wrapNone/>
          <wp:docPr id="8" name="Picture 8" descr="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-342265</wp:posOffset>
          </wp:positionV>
          <wp:extent cx="1177925" cy="944880"/>
          <wp:effectExtent l="19050" t="0" r="3175" b="0"/>
          <wp:wrapTight wrapText="bothSides">
            <wp:wrapPolygon edited="0">
              <wp:start x="-349" y="0"/>
              <wp:lineTo x="-349" y="21339"/>
              <wp:lineTo x="21658" y="21339"/>
              <wp:lineTo x="21658" y="0"/>
              <wp:lineTo x="-349" y="0"/>
            </wp:wrapPolygon>
          </wp:wrapTight>
          <wp:docPr id="4" name="Imagine 3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792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3791585</wp:posOffset>
          </wp:positionH>
          <wp:positionV relativeFrom="paragraph">
            <wp:posOffset>-250190</wp:posOffset>
          </wp:positionV>
          <wp:extent cx="1202690" cy="606425"/>
          <wp:effectExtent l="19050" t="0" r="0" b="0"/>
          <wp:wrapTight wrapText="bothSides">
            <wp:wrapPolygon edited="0">
              <wp:start x="-342" y="0"/>
              <wp:lineTo x="-342" y="21035"/>
              <wp:lineTo x="21554" y="21035"/>
              <wp:lineTo x="21554" y="0"/>
              <wp:lineTo x="-342" y="0"/>
            </wp:wrapPolygon>
          </wp:wrapTight>
          <wp:docPr id="2" name="Imagine 1" descr="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269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6FF4"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5454244</wp:posOffset>
          </wp:positionH>
          <wp:positionV relativeFrom="paragraph">
            <wp:posOffset>-252070</wp:posOffset>
          </wp:positionV>
          <wp:extent cx="807567" cy="687629"/>
          <wp:effectExtent l="19050" t="0" r="0" b="0"/>
          <wp:wrapTight wrapText="bothSides">
            <wp:wrapPolygon edited="0">
              <wp:start x="-511" y="0"/>
              <wp:lineTo x="-511" y="21000"/>
              <wp:lineTo x="21447" y="21000"/>
              <wp:lineTo x="21447" y="0"/>
              <wp:lineTo x="-511" y="0"/>
            </wp:wrapPolygon>
          </wp:wrapTight>
          <wp:docPr id="3" name="Imagine 2" descr="descăr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5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EFF" w:rsidRDefault="00AC3EFF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FA"/>
    <w:multiLevelType w:val="hybridMultilevel"/>
    <w:tmpl w:val="33A4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FC"/>
    <w:multiLevelType w:val="hybridMultilevel"/>
    <w:tmpl w:val="D9DE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001"/>
    <w:multiLevelType w:val="hybridMultilevel"/>
    <w:tmpl w:val="0E2AD85C"/>
    <w:lvl w:ilvl="0" w:tplc="08EA70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7AE"/>
    <w:multiLevelType w:val="hybridMultilevel"/>
    <w:tmpl w:val="81CC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780"/>
    <w:multiLevelType w:val="hybridMultilevel"/>
    <w:tmpl w:val="4446A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2C62"/>
    <w:multiLevelType w:val="hybridMultilevel"/>
    <w:tmpl w:val="545CE730"/>
    <w:lvl w:ilvl="0" w:tplc="01207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46C"/>
    <w:multiLevelType w:val="hybridMultilevel"/>
    <w:tmpl w:val="1FC8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72EA"/>
    <w:multiLevelType w:val="hybridMultilevel"/>
    <w:tmpl w:val="B69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2D24"/>
    <w:multiLevelType w:val="hybridMultilevel"/>
    <w:tmpl w:val="1BE6CAFA"/>
    <w:lvl w:ilvl="0" w:tplc="79F2A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B2A4D"/>
    <w:multiLevelType w:val="hybridMultilevel"/>
    <w:tmpl w:val="395E4A12"/>
    <w:lvl w:ilvl="0" w:tplc="1B12EDAA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52B70"/>
    <w:multiLevelType w:val="hybridMultilevel"/>
    <w:tmpl w:val="FC6082B2"/>
    <w:lvl w:ilvl="0" w:tplc="F4284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C50B8"/>
    <w:multiLevelType w:val="hybridMultilevel"/>
    <w:tmpl w:val="71FC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9D0736"/>
    <w:multiLevelType w:val="hybridMultilevel"/>
    <w:tmpl w:val="2BF6E2BA"/>
    <w:lvl w:ilvl="0" w:tplc="8AD6C58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F1835"/>
    <w:multiLevelType w:val="multilevel"/>
    <w:tmpl w:val="A150FBFA"/>
    <w:lvl w:ilvl="0"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450" w:hanging="3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4">
    <w:nsid w:val="7DD350F3"/>
    <w:multiLevelType w:val="hybridMultilevel"/>
    <w:tmpl w:val="6D6638FA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F40F0"/>
    <w:multiLevelType w:val="hybridMultilevel"/>
    <w:tmpl w:val="52A88B8A"/>
    <w:lvl w:ilvl="0" w:tplc="3DF8C7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2902"/>
    <w:rsid w:val="0000339A"/>
    <w:rsid w:val="00011CD4"/>
    <w:rsid w:val="000156AE"/>
    <w:rsid w:val="00024F22"/>
    <w:rsid w:val="00026AE3"/>
    <w:rsid w:val="0003334E"/>
    <w:rsid w:val="00044621"/>
    <w:rsid w:val="00046AC9"/>
    <w:rsid w:val="00065658"/>
    <w:rsid w:val="00081FC8"/>
    <w:rsid w:val="00083CD2"/>
    <w:rsid w:val="00091FFE"/>
    <w:rsid w:val="0009324E"/>
    <w:rsid w:val="000A2902"/>
    <w:rsid w:val="000B31E5"/>
    <w:rsid w:val="000B4738"/>
    <w:rsid w:val="000B7D60"/>
    <w:rsid w:val="000C6668"/>
    <w:rsid w:val="000D406B"/>
    <w:rsid w:val="000F7DFD"/>
    <w:rsid w:val="001062AE"/>
    <w:rsid w:val="0011637D"/>
    <w:rsid w:val="0012312B"/>
    <w:rsid w:val="001336F1"/>
    <w:rsid w:val="001456CD"/>
    <w:rsid w:val="00153BDF"/>
    <w:rsid w:val="001612A9"/>
    <w:rsid w:val="00162686"/>
    <w:rsid w:val="00172CFA"/>
    <w:rsid w:val="00183F39"/>
    <w:rsid w:val="00184067"/>
    <w:rsid w:val="001A3914"/>
    <w:rsid w:val="001C41AB"/>
    <w:rsid w:val="001C47AF"/>
    <w:rsid w:val="001E2171"/>
    <w:rsid w:val="001E2AA2"/>
    <w:rsid w:val="001F2C1D"/>
    <w:rsid w:val="001F6DC2"/>
    <w:rsid w:val="0020067B"/>
    <w:rsid w:val="00211268"/>
    <w:rsid w:val="002113F7"/>
    <w:rsid w:val="002142C2"/>
    <w:rsid w:val="00216558"/>
    <w:rsid w:val="00221487"/>
    <w:rsid w:val="002278C5"/>
    <w:rsid w:val="0024197E"/>
    <w:rsid w:val="00253170"/>
    <w:rsid w:val="00253D53"/>
    <w:rsid w:val="00287A0E"/>
    <w:rsid w:val="002937CB"/>
    <w:rsid w:val="00297C43"/>
    <w:rsid w:val="002A0EF9"/>
    <w:rsid w:val="002A43C9"/>
    <w:rsid w:val="002A4BBC"/>
    <w:rsid w:val="002D1CF6"/>
    <w:rsid w:val="002D431B"/>
    <w:rsid w:val="002D4BC7"/>
    <w:rsid w:val="002D5658"/>
    <w:rsid w:val="002E1098"/>
    <w:rsid w:val="002E68AF"/>
    <w:rsid w:val="002F5EDB"/>
    <w:rsid w:val="002F750D"/>
    <w:rsid w:val="00302690"/>
    <w:rsid w:val="00303A32"/>
    <w:rsid w:val="00310F5C"/>
    <w:rsid w:val="003150EE"/>
    <w:rsid w:val="00317069"/>
    <w:rsid w:val="003170D2"/>
    <w:rsid w:val="003213ED"/>
    <w:rsid w:val="00321DF6"/>
    <w:rsid w:val="0032635F"/>
    <w:rsid w:val="00356446"/>
    <w:rsid w:val="00377065"/>
    <w:rsid w:val="003852C1"/>
    <w:rsid w:val="00386A1C"/>
    <w:rsid w:val="00391B19"/>
    <w:rsid w:val="00397EC3"/>
    <w:rsid w:val="003C1450"/>
    <w:rsid w:val="003C1A77"/>
    <w:rsid w:val="003C6B02"/>
    <w:rsid w:val="003F28D9"/>
    <w:rsid w:val="003F3310"/>
    <w:rsid w:val="003F627D"/>
    <w:rsid w:val="00402A92"/>
    <w:rsid w:val="00403D07"/>
    <w:rsid w:val="00403F78"/>
    <w:rsid w:val="004056AA"/>
    <w:rsid w:val="00406CB3"/>
    <w:rsid w:val="00406E59"/>
    <w:rsid w:val="00433D61"/>
    <w:rsid w:val="00444E10"/>
    <w:rsid w:val="0045021A"/>
    <w:rsid w:val="00450902"/>
    <w:rsid w:val="0045661B"/>
    <w:rsid w:val="00456A35"/>
    <w:rsid w:val="00463E81"/>
    <w:rsid w:val="00463ECD"/>
    <w:rsid w:val="004667F2"/>
    <w:rsid w:val="004746F2"/>
    <w:rsid w:val="00474DED"/>
    <w:rsid w:val="004820BA"/>
    <w:rsid w:val="00482EBB"/>
    <w:rsid w:val="00485D7D"/>
    <w:rsid w:val="00490534"/>
    <w:rsid w:val="004B26D8"/>
    <w:rsid w:val="004B3A07"/>
    <w:rsid w:val="004B458A"/>
    <w:rsid w:val="004B6B26"/>
    <w:rsid w:val="004B7877"/>
    <w:rsid w:val="004D167E"/>
    <w:rsid w:val="004D4A41"/>
    <w:rsid w:val="004E1F6C"/>
    <w:rsid w:val="004E4F40"/>
    <w:rsid w:val="004F38DA"/>
    <w:rsid w:val="004F5F2E"/>
    <w:rsid w:val="005012F2"/>
    <w:rsid w:val="00504335"/>
    <w:rsid w:val="00512990"/>
    <w:rsid w:val="005150B3"/>
    <w:rsid w:val="005234BA"/>
    <w:rsid w:val="00532D47"/>
    <w:rsid w:val="00532E4D"/>
    <w:rsid w:val="00536DDB"/>
    <w:rsid w:val="00553390"/>
    <w:rsid w:val="00566C03"/>
    <w:rsid w:val="005938D7"/>
    <w:rsid w:val="00594F88"/>
    <w:rsid w:val="00596FF4"/>
    <w:rsid w:val="00597931"/>
    <w:rsid w:val="005A4B58"/>
    <w:rsid w:val="005C2BD8"/>
    <w:rsid w:val="005C4641"/>
    <w:rsid w:val="005D17C4"/>
    <w:rsid w:val="005D18E6"/>
    <w:rsid w:val="005E4723"/>
    <w:rsid w:val="006019E3"/>
    <w:rsid w:val="006029FA"/>
    <w:rsid w:val="006041C2"/>
    <w:rsid w:val="00621D59"/>
    <w:rsid w:val="00626C31"/>
    <w:rsid w:val="00630891"/>
    <w:rsid w:val="0065775A"/>
    <w:rsid w:val="006727E7"/>
    <w:rsid w:val="0068461E"/>
    <w:rsid w:val="006905CC"/>
    <w:rsid w:val="00696E10"/>
    <w:rsid w:val="006B26AA"/>
    <w:rsid w:val="006B4F2D"/>
    <w:rsid w:val="006C6E49"/>
    <w:rsid w:val="006E2715"/>
    <w:rsid w:val="006F374A"/>
    <w:rsid w:val="006F45B4"/>
    <w:rsid w:val="006F6D47"/>
    <w:rsid w:val="00700121"/>
    <w:rsid w:val="00711CC2"/>
    <w:rsid w:val="007301CA"/>
    <w:rsid w:val="007656FC"/>
    <w:rsid w:val="00770E83"/>
    <w:rsid w:val="00775F3B"/>
    <w:rsid w:val="007870C7"/>
    <w:rsid w:val="00792B26"/>
    <w:rsid w:val="007A58E4"/>
    <w:rsid w:val="007A65A8"/>
    <w:rsid w:val="007C073C"/>
    <w:rsid w:val="007C217A"/>
    <w:rsid w:val="007D7297"/>
    <w:rsid w:val="007E247B"/>
    <w:rsid w:val="007E7620"/>
    <w:rsid w:val="007F1F97"/>
    <w:rsid w:val="008055D1"/>
    <w:rsid w:val="00833D39"/>
    <w:rsid w:val="0083634D"/>
    <w:rsid w:val="00856DCA"/>
    <w:rsid w:val="008607F2"/>
    <w:rsid w:val="00865308"/>
    <w:rsid w:val="00880340"/>
    <w:rsid w:val="008B2E37"/>
    <w:rsid w:val="008B46D8"/>
    <w:rsid w:val="008D1BF2"/>
    <w:rsid w:val="008D2960"/>
    <w:rsid w:val="008D6460"/>
    <w:rsid w:val="008F5580"/>
    <w:rsid w:val="00904D7E"/>
    <w:rsid w:val="009335D3"/>
    <w:rsid w:val="0093467C"/>
    <w:rsid w:val="00937D76"/>
    <w:rsid w:val="00942B51"/>
    <w:rsid w:val="00954AE6"/>
    <w:rsid w:val="00954DC7"/>
    <w:rsid w:val="00955B7D"/>
    <w:rsid w:val="009969B0"/>
    <w:rsid w:val="009978BE"/>
    <w:rsid w:val="009A5236"/>
    <w:rsid w:val="009B2DCB"/>
    <w:rsid w:val="009C212D"/>
    <w:rsid w:val="00A06302"/>
    <w:rsid w:val="00A074CB"/>
    <w:rsid w:val="00A26F25"/>
    <w:rsid w:val="00A32781"/>
    <w:rsid w:val="00A468C7"/>
    <w:rsid w:val="00A4734A"/>
    <w:rsid w:val="00A5010A"/>
    <w:rsid w:val="00A5325C"/>
    <w:rsid w:val="00A553F4"/>
    <w:rsid w:val="00A655B9"/>
    <w:rsid w:val="00A816BB"/>
    <w:rsid w:val="00A9110D"/>
    <w:rsid w:val="00A964F9"/>
    <w:rsid w:val="00A96A5C"/>
    <w:rsid w:val="00A96AF2"/>
    <w:rsid w:val="00AA4C68"/>
    <w:rsid w:val="00AC3EFF"/>
    <w:rsid w:val="00AD1B9F"/>
    <w:rsid w:val="00AD51AC"/>
    <w:rsid w:val="00AD6231"/>
    <w:rsid w:val="00B116DA"/>
    <w:rsid w:val="00B14791"/>
    <w:rsid w:val="00B245F6"/>
    <w:rsid w:val="00B249F2"/>
    <w:rsid w:val="00B309B3"/>
    <w:rsid w:val="00B42914"/>
    <w:rsid w:val="00B81C7A"/>
    <w:rsid w:val="00B8254E"/>
    <w:rsid w:val="00B82DBC"/>
    <w:rsid w:val="00B83A14"/>
    <w:rsid w:val="00B931A5"/>
    <w:rsid w:val="00BA36B2"/>
    <w:rsid w:val="00BB23E3"/>
    <w:rsid w:val="00BC4F97"/>
    <w:rsid w:val="00BC7BCC"/>
    <w:rsid w:val="00C23FA8"/>
    <w:rsid w:val="00C2767F"/>
    <w:rsid w:val="00C4596B"/>
    <w:rsid w:val="00C646D7"/>
    <w:rsid w:val="00C73A8D"/>
    <w:rsid w:val="00C81931"/>
    <w:rsid w:val="00C81B63"/>
    <w:rsid w:val="00C8424C"/>
    <w:rsid w:val="00C92A92"/>
    <w:rsid w:val="00CA199A"/>
    <w:rsid w:val="00CB6BE0"/>
    <w:rsid w:val="00CC2A23"/>
    <w:rsid w:val="00CC4C07"/>
    <w:rsid w:val="00CD02B0"/>
    <w:rsid w:val="00CD4065"/>
    <w:rsid w:val="00CD48D8"/>
    <w:rsid w:val="00CE717E"/>
    <w:rsid w:val="00CF53F6"/>
    <w:rsid w:val="00D010D4"/>
    <w:rsid w:val="00D12536"/>
    <w:rsid w:val="00D23977"/>
    <w:rsid w:val="00D25E1B"/>
    <w:rsid w:val="00D30495"/>
    <w:rsid w:val="00D31E73"/>
    <w:rsid w:val="00D34898"/>
    <w:rsid w:val="00D5074A"/>
    <w:rsid w:val="00DB115B"/>
    <w:rsid w:val="00DC085E"/>
    <w:rsid w:val="00DD175F"/>
    <w:rsid w:val="00DD18C6"/>
    <w:rsid w:val="00DD48BA"/>
    <w:rsid w:val="00DD4A9A"/>
    <w:rsid w:val="00DD612A"/>
    <w:rsid w:val="00DE6BF2"/>
    <w:rsid w:val="00E025D5"/>
    <w:rsid w:val="00E060C7"/>
    <w:rsid w:val="00E22236"/>
    <w:rsid w:val="00E274CE"/>
    <w:rsid w:val="00E378CA"/>
    <w:rsid w:val="00E424F6"/>
    <w:rsid w:val="00E51E42"/>
    <w:rsid w:val="00E62160"/>
    <w:rsid w:val="00E7202F"/>
    <w:rsid w:val="00E7268C"/>
    <w:rsid w:val="00E82DA1"/>
    <w:rsid w:val="00E85152"/>
    <w:rsid w:val="00E95035"/>
    <w:rsid w:val="00E959BE"/>
    <w:rsid w:val="00EA1FED"/>
    <w:rsid w:val="00EA2440"/>
    <w:rsid w:val="00EB040E"/>
    <w:rsid w:val="00EB41FD"/>
    <w:rsid w:val="00ED0D4F"/>
    <w:rsid w:val="00ED6D66"/>
    <w:rsid w:val="00EE67DD"/>
    <w:rsid w:val="00EF65E3"/>
    <w:rsid w:val="00F00F60"/>
    <w:rsid w:val="00F01CCD"/>
    <w:rsid w:val="00F038E3"/>
    <w:rsid w:val="00F11465"/>
    <w:rsid w:val="00F13031"/>
    <w:rsid w:val="00F23DC3"/>
    <w:rsid w:val="00F3036A"/>
    <w:rsid w:val="00F46B85"/>
    <w:rsid w:val="00F54CB4"/>
    <w:rsid w:val="00F55046"/>
    <w:rsid w:val="00F7028E"/>
    <w:rsid w:val="00F862A5"/>
    <w:rsid w:val="00FA5127"/>
    <w:rsid w:val="00FA73EA"/>
    <w:rsid w:val="00FA7453"/>
    <w:rsid w:val="00FC583E"/>
    <w:rsid w:val="00FC7CDC"/>
    <w:rsid w:val="00FD365E"/>
    <w:rsid w:val="00FD594D"/>
    <w:rsid w:val="00FE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66"/>
    <w:rPr>
      <w:rFonts w:eastAsiaTheme="minorEastAsia"/>
      <w:lang w:val="ro-RO" w:eastAsia="ro-RO"/>
    </w:rPr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34"/>
    <w:qFormat/>
    <w:rsid w:val="00A5010A"/>
    <w:pPr>
      <w:ind w:left="720"/>
      <w:contextualSpacing/>
    </w:pPr>
    <w:rPr>
      <w:rFonts w:eastAsiaTheme="minorHAnsi"/>
      <w:lang w:val="en-GB" w:eastAsia="en-US"/>
    </w:r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eastAsia="Calibri" w:hAnsi="Arial" w:cs="Arial"/>
      <w:sz w:val="20"/>
      <w:lang w:val="en-US"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  <w:style w:type="paragraph" w:styleId="Frspaiere">
    <w:name w:val="No Spacing"/>
    <w:uiPriority w:val="1"/>
    <w:qFormat/>
    <w:rsid w:val="006905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5</cp:revision>
  <cp:lastPrinted>2018-05-10T10:08:00Z</cp:lastPrinted>
  <dcterms:created xsi:type="dcterms:W3CDTF">2020-01-15T07:43:00Z</dcterms:created>
  <dcterms:modified xsi:type="dcterms:W3CDTF">2020-09-07T11:44:00Z</dcterms:modified>
</cp:coreProperties>
</file>